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7" w:rsidRPr="00303ED7" w:rsidRDefault="00303ED7" w:rsidP="00303ED7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03ED7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Stefanie Carp</w:t>
      </w:r>
    </w:p>
    <w:p w:rsidR="00303ED7" w:rsidRPr="00303ED7" w:rsidRDefault="00303ED7" w:rsidP="00303ED7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  <w:r w:rsidRPr="00303ED7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>Υπεύθυνη για τις Διεθνείς Παραγωγές</w:t>
      </w:r>
    </w:p>
    <w:p w:rsidR="00303ED7" w:rsidRPr="00303ED7" w:rsidRDefault="00303ED7" w:rsidP="00303E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l-GR"/>
        </w:rPr>
      </w:pP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Δραματουργός και Καλλιτεχνική Διευθύντρια της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Ruhrtriennale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τα έτη 2018, 2019 και 2020. Είναι κάτοχος διδακτορικού στη λογοτεχνία και τις θεατρικές σπουδές με αντικείμενο το έργο του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Alexander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Kluge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. Η στενή συνεργασία της με τη σκηνογράφο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Anna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Viebrock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και τον σκηνοθέτη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Christoph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Marthaler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ξεκίνησε στη Βασιλεία </w:t>
      </w:r>
      <w:r>
        <w:rPr>
          <w:rFonts w:ascii="Times New Roman" w:eastAsia="Times New Roman" w:hAnsi="Times New Roman" w:cs="Times New Roman"/>
          <w:szCs w:val="24"/>
          <w:lang w:val="el-GR"/>
        </w:rPr>
        <w:t>σ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τα τέλη της δεκαετίας του ’80. Διηύθυνε το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Z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>ü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rcher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Schausplielshaus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μαζί με τον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Marthaler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προτού διοριστεί Καλλιτεχνική Διευθύντρια του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Wiener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Festwochen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. Υπήρξε επισκέπτρια καθηγήτρια στο Γερμανικό Ινστιτούτο Λογοτεχνίας της Λειψίας και επικεφαλής δραματουργίας για τη 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Volksb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>ü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hne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am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Rosa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>-</w:t>
      </w:r>
      <w:r w:rsidRPr="00303ED7">
        <w:rPr>
          <w:rFonts w:ascii="Times New Roman" w:eastAsia="Times New Roman" w:hAnsi="Times New Roman" w:cs="Times New Roman"/>
          <w:szCs w:val="24"/>
          <w:lang w:val="en-US"/>
        </w:rPr>
        <w:t>Luxemburg</w:t>
      </w:r>
      <w:r w:rsidRPr="00303ED7">
        <w:rPr>
          <w:rFonts w:ascii="Times New Roman" w:eastAsia="Times New Roman" w:hAnsi="Times New Roman" w:cs="Times New Roman"/>
          <w:szCs w:val="24"/>
          <w:lang w:val="el-GR"/>
        </w:rPr>
        <w:t>-</w:t>
      </w:r>
      <w:proofErr w:type="spellStart"/>
      <w:r w:rsidRPr="00303ED7">
        <w:rPr>
          <w:rFonts w:ascii="Times New Roman" w:eastAsia="Times New Roman" w:hAnsi="Times New Roman" w:cs="Times New Roman"/>
          <w:szCs w:val="24"/>
          <w:lang w:val="en-US"/>
        </w:rPr>
        <w:t>Platz</w:t>
      </w:r>
      <w:proofErr w:type="spellEnd"/>
      <w:r w:rsidRPr="00303ED7">
        <w:rPr>
          <w:rFonts w:ascii="Times New Roman" w:eastAsia="Times New Roman" w:hAnsi="Times New Roman" w:cs="Times New Roman"/>
          <w:szCs w:val="24"/>
          <w:lang w:val="el-GR"/>
        </w:rPr>
        <w:t xml:space="preserve"> στο Βερολίνο.</w:t>
      </w:r>
      <w:bookmarkStart w:id="0" w:name="_GoBack"/>
      <w:bookmarkEnd w:id="0"/>
    </w:p>
    <w:p w:rsidR="007568B1" w:rsidRPr="00303ED7" w:rsidRDefault="007568B1">
      <w:pPr>
        <w:rPr>
          <w:lang w:val="el-GR"/>
        </w:rPr>
      </w:pPr>
    </w:p>
    <w:sectPr w:rsidR="007568B1" w:rsidRPr="0030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7"/>
    <w:rsid w:val="000206F7"/>
    <w:rsid w:val="00097286"/>
    <w:rsid w:val="00303ED7"/>
    <w:rsid w:val="00552025"/>
    <w:rsid w:val="00702442"/>
    <w:rsid w:val="007568B1"/>
    <w:rsid w:val="00933DDB"/>
    <w:rsid w:val="00BE2EF3"/>
    <w:rsid w:val="00F7415C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02442"/>
    <w:pPr>
      <w:spacing w:after="0"/>
      <w:jc w:val="both"/>
    </w:pPr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03ED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6F7"/>
    <w:pPr>
      <w:spacing w:after="0" w:line="240" w:lineRule="auto"/>
      <w:jc w:val="both"/>
    </w:pPr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0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03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02442"/>
    <w:pPr>
      <w:spacing w:after="0"/>
      <w:jc w:val="both"/>
    </w:pPr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03ED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6F7"/>
    <w:pPr>
      <w:spacing w:after="0" w:line="240" w:lineRule="auto"/>
      <w:jc w:val="both"/>
    </w:pPr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0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03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2020-04-01T09:57:00Z</dcterms:created>
  <dcterms:modified xsi:type="dcterms:W3CDTF">2020-04-01T09:59:00Z</dcterms:modified>
</cp:coreProperties>
</file>